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215D8">
      <w:pPr>
        <w:snapToGrid w:val="0"/>
        <w:spacing w:line="360" w:lineRule="auto"/>
        <w:ind w:firstLine="480"/>
        <w:jc w:val="both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附件1</w:t>
      </w:r>
    </w:p>
    <w:p w14:paraId="6521027D">
      <w:pPr>
        <w:snapToGrid w:val="0"/>
        <w:spacing w:line="360" w:lineRule="auto"/>
        <w:ind w:firstLine="480"/>
        <w:jc w:val="center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采购需求</w:t>
      </w:r>
    </w:p>
    <w:p w14:paraId="6DA28A24">
      <w:pPr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</w:p>
    <w:p w14:paraId="2E9B4312">
      <w:pPr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1.产品名称：三代机非隔离栏 数量：约500米；</w:t>
      </w:r>
    </w:p>
    <w:p w14:paraId="3EB11CFB">
      <w:pPr>
        <w:snapToGrid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备注：包安装，质保两年</w:t>
      </w:r>
    </w:p>
    <w:p w14:paraId="1BE4B6DC">
      <w:pPr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lang w:val="en-US" w:eastAsia="zh-CN"/>
        </w:rPr>
        <w:t>产品参数要求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：</w:t>
      </w:r>
    </w:p>
    <w:p w14:paraId="5335F291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(1)底座和立柱采用Q235钢板满焊，厚度如图示：底座成形后内外轮廓顺直，钢板下口折边，底座内植钢筋后浇筑C20混泥土。</w:t>
      </w:r>
    </w:p>
    <w:p w14:paraId="05FE21E3">
      <w:pPr>
        <w:snapToGrid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(2)上下镀锌钢管材质Q195钢管，分别为Φ89*3.5、60*3.0。</w:t>
      </w:r>
    </w:p>
    <w:p w14:paraId="257AD99F">
      <w:pPr>
        <w:snapToGrid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(3)底座、立柱及护栏横管焊接成形后需经热浸镀锌和表面喷塑处理（喷塑采用纯聚脂户外型粉，颜色由采购人确定）。</w:t>
      </w:r>
    </w:p>
    <w:p w14:paraId="79B4C4A4">
      <w:pPr>
        <w:snapToGrid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(4)每一支架迎车方向均需采用锚固方式安装反光板，规格为140mm*120mm,位置为上方连接孔下方，每一段护栏第一个支架端头迎车方向应满贴黄黑相间IV类反光膜。</w:t>
      </w:r>
    </w:p>
    <w:p w14:paraId="488D320B">
      <w:pPr>
        <w:snapToGrid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(5)每根立柱两侧需加装内扣式聚丙烯PP材质注塑保护套，立柱的钢管连接处内套FRPP管，并用不锈钢自攻螺丝固定。</w:t>
      </w:r>
    </w:p>
    <w:p w14:paraId="5DC30747">
      <w:pPr>
        <w:snapToGrid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(6)单位mm.</w:t>
      </w:r>
    </w:p>
    <w:p w14:paraId="74350506">
      <w:pPr>
        <w:snapToGrid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(7)以上工程量为暂估数量，最终结算以实际工程量为准。</w:t>
      </w:r>
    </w:p>
    <w:p w14:paraId="4252A9D0">
      <w:pPr>
        <w:snapToGrid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(8)技术要求详见下图</w:t>
      </w:r>
    </w:p>
    <w:p w14:paraId="5E4D5A26">
      <w:pPr>
        <w:widowControl w:val="0"/>
        <w:ind w:firstLine="42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4839335" cy="3549015"/>
            <wp:effectExtent l="0" t="0" r="1206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9335" cy="354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74310" cy="3855085"/>
            <wp:effectExtent l="0" t="0" r="889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5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  <w:t xml:space="preserve">   （9）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承包方式：包工、包料、包运输、包安装、包验收、包安全文明施工、包税费。</w:t>
      </w:r>
    </w:p>
    <w:p w14:paraId="3D8ED025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br w:type="page"/>
      </w:r>
    </w:p>
    <w:p w14:paraId="1F7489DF">
      <w:pPr>
        <w:widowControl w:val="0"/>
        <w:ind w:firstLine="480" w:firstLineChars="200"/>
        <w:jc w:val="both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2.产品名称：人行道防护栏，数量约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220米</w:t>
      </w:r>
    </w:p>
    <w:p w14:paraId="7D4F75FB">
      <w:pPr>
        <w:widowControl w:val="0"/>
        <w:ind w:firstLine="480" w:firstLineChars="200"/>
        <w:jc w:val="both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tbl>
      <w:tblPr>
        <w:tblStyle w:val="2"/>
        <w:tblW w:w="44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416"/>
        <w:gridCol w:w="4644"/>
        <w:gridCol w:w="887"/>
      </w:tblGrid>
      <w:tr w14:paraId="5BF6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" w:type="pct"/>
            <w:noWrap/>
            <w:vAlign w:val="center"/>
          </w:tcPr>
          <w:p w14:paraId="40721D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26" w:type="pct"/>
            <w:noWrap/>
            <w:vAlign w:val="center"/>
          </w:tcPr>
          <w:p w14:paraId="22D04C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038" w:type="pct"/>
            <w:noWrap/>
            <w:vAlign w:val="center"/>
          </w:tcPr>
          <w:p w14:paraId="2F51F7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580" w:type="pct"/>
            <w:noWrap/>
            <w:vAlign w:val="center"/>
          </w:tcPr>
          <w:p w14:paraId="4CE466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B41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" w:type="pct"/>
            <w:noWrap/>
            <w:vAlign w:val="center"/>
          </w:tcPr>
          <w:p w14:paraId="621838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pct"/>
            <w:noWrap/>
            <w:vAlign w:val="center"/>
          </w:tcPr>
          <w:p w14:paraId="302484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人行道护栏</w:t>
            </w:r>
          </w:p>
        </w:tc>
        <w:tc>
          <w:tcPr>
            <w:tcW w:w="3038" w:type="pct"/>
            <w:noWrap w:val="0"/>
            <w:vAlign w:val="center"/>
          </w:tcPr>
          <w:p w14:paraId="30C6188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1. 总高度：1200mm；</w:t>
            </w:r>
          </w:p>
          <w:p w14:paraId="4498A76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2. 立柱：材质锌钢，截面尺寸 80mm×80mm，壁厚 1.2mm；</w:t>
            </w:r>
          </w:p>
          <w:p w14:paraId="16F21E4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3. 横管：材质锌钢，含 30mm×30mm×1.0mm、40mm×40mm×1.0mm、50mm×50mm×1.0mm 三种规格；</w:t>
            </w:r>
          </w:p>
          <w:p w14:paraId="7A56CE2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4. 分段 / 间距相关尺寸：660mm、150mm、210mm、340mm、120mm、50mm、40mm；</w:t>
            </w:r>
          </w:p>
          <w:p w14:paraId="48ED881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pct"/>
            <w:noWrap/>
            <w:vAlign w:val="center"/>
          </w:tcPr>
          <w:p w14:paraId="598072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</w:tbl>
    <w:p w14:paraId="5ADC1238">
      <w:pPr>
        <w:widowControl/>
        <w:spacing w:line="360" w:lineRule="auto"/>
        <w:ind w:firstLine="420" w:firstLineChars="200"/>
        <w:jc w:val="left"/>
        <w:rPr>
          <w:rFonts w:ascii="Calibri" w:hAnsi="Calibri" w:eastAsia="宋体" w:cs="Times New Roman"/>
          <w:color w:val="auto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inline distT="0" distB="0" distL="114300" distR="114300">
            <wp:extent cx="5262245" cy="7441565"/>
            <wp:effectExtent l="0" t="0" r="8255" b="635"/>
            <wp:docPr id="3" name="图片 3" descr="人行护栏设计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人行护栏设计图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44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A63E8">
      <w:pPr>
        <w:spacing w:line="360" w:lineRule="auto"/>
        <w:ind w:firstLine="420" w:firstLineChars="200"/>
        <w:rPr>
          <w:rFonts w:ascii="Calibri" w:hAnsi="Calibri" w:eastAsia="宋体" w:cs="Times New Roman"/>
          <w:color w:val="auto"/>
        </w:rPr>
      </w:pPr>
    </w:p>
    <w:p w14:paraId="4D3FBE9B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E1775"/>
    <w:rsid w:val="26C92DC3"/>
    <w:rsid w:val="30EE1775"/>
    <w:rsid w:val="342E7B1C"/>
    <w:rsid w:val="47B36DBA"/>
    <w:rsid w:val="641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371</Words>
  <Characters>429</Characters>
  <Lines>0</Lines>
  <Paragraphs>0</Paragraphs>
  <TotalTime>1</TotalTime>
  <ScaleCrop>false</ScaleCrop>
  <LinksUpToDate>false</LinksUpToDate>
  <CharactersWithSpaces>433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2026-06-02T10:34:00Z</dcterms:created>
  <dc:creator>Smile-</dc:creator>
  <cp:lastModifiedBy>Smile-</cp:lastModifiedBy>
  <dcterms:modified xsi:type="dcterms:W3CDTF">2026-06-03T08:34:43Z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EB4F5D56FD574D09817832033F3902E3_11</vt:lpwstr>
  </property>
  <property fmtid="{D5CDD505-2E9C-101B-9397-08002B2CF9AE}" pid="4" name="KSOTemplateDocerSaveRecord">
    <vt:lpwstr>eyJoZGlkIjoiYmIyYjdmOGM0ODMyZjFhN2E0MTk1ZDMyNzI0NDk1YWUiLCJ1c2VySWQiOiI0NTg2Mjg4OTkifQ==</vt:lpwstr>
  </property>
</Properties>
</file>